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CB78D" w14:textId="21F9731B" w:rsidR="004A0CD2" w:rsidRPr="004A0CD2" w:rsidRDefault="004A0CD2" w:rsidP="004A0C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 xml:space="preserve">Teaching unit </w:t>
      </w:r>
      <w:r w:rsidR="007A6CF4">
        <w:rPr>
          <w:rFonts w:ascii="Times New Roman" w:hAnsi="Times New Roman" w:cs="Times New Roman"/>
          <w:sz w:val="24"/>
          <w:szCs w:val="24"/>
        </w:rPr>
        <w:t>0</w:t>
      </w:r>
      <w:r w:rsidRPr="004A0CD2">
        <w:rPr>
          <w:rFonts w:ascii="Times New Roman" w:hAnsi="Times New Roman" w:cs="Times New Roman"/>
          <w:sz w:val="24"/>
          <w:szCs w:val="24"/>
        </w:rPr>
        <w:t>4</w:t>
      </w:r>
    </w:p>
    <w:p w14:paraId="035A534D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3A517E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1. Main characteristics of cellular immunity. The role of T lymphocytes in defense against microorganisms</w:t>
      </w:r>
    </w:p>
    <w:p w14:paraId="4755222B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2. Phases of T-cell response</w:t>
      </w:r>
    </w:p>
    <w:p w14:paraId="280CABD5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3. Recognition of antigens as part of molecules of major histocompatibility complex</w:t>
      </w:r>
    </w:p>
    <w:p w14:paraId="0928C68D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4. The role of adhesive molecules in the activation of T lymphocytes</w:t>
      </w:r>
    </w:p>
    <w:p w14:paraId="7C55BD3A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5. Costimulators and their physiological importance. Name the most important ligand-receptor pairs that participate in costimulation of T lymphocytes</w:t>
      </w:r>
    </w:p>
    <w:p w14:paraId="00494825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6. Adjuvants</w:t>
      </w:r>
    </w:p>
    <w:p w14:paraId="1661607A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7. Stimuli for activation of CD8+ T lymphocytes</w:t>
      </w:r>
    </w:p>
    <w:p w14:paraId="30BEE22B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8. Clonal expansion</w:t>
      </w:r>
    </w:p>
    <w:p w14:paraId="25F75628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9. Basic properties of cytokines. The role of IL-2 and the receptor for IL-2 in the proliferation of T lymphocytes</w:t>
      </w:r>
    </w:p>
    <w:p w14:paraId="1CB113FA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10. Differentiation of naive into effector T lymphocytes</w:t>
      </w:r>
    </w:p>
    <w:p w14:paraId="50581052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11. 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0CD2">
        <w:rPr>
          <w:rFonts w:ascii="Times New Roman" w:hAnsi="Times New Roman" w:cs="Times New Roman"/>
          <w:sz w:val="24"/>
          <w:szCs w:val="24"/>
        </w:rPr>
        <w:t xml:space="preserve">lymphocyte subpopulations.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0CD2">
        <w:rPr>
          <w:rFonts w:ascii="Times New Roman" w:hAnsi="Times New Roman" w:cs="Times New Roman"/>
          <w:sz w:val="24"/>
          <w:szCs w:val="24"/>
        </w:rPr>
        <w:t>Basic functions.</w:t>
      </w:r>
    </w:p>
    <w:p w14:paraId="5D7703F6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12. Development of effector Th1 lymphocytes</w:t>
      </w:r>
    </w:p>
    <w:p w14:paraId="39DFDCF8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13. Development of effector Th2 lymphocytes</w:t>
      </w:r>
    </w:p>
    <w:p w14:paraId="5C2CDF72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14. Development of effector Th17 lymphocytes</w:t>
      </w:r>
    </w:p>
    <w:p w14:paraId="408511F3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15. Formation of memory T lymphocytes. Weakening of the immune response.</w:t>
      </w:r>
    </w:p>
    <w:p w14:paraId="4C0E6294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16. Types of cellular immunity and types of intracellular infections</w:t>
      </w:r>
    </w:p>
    <w:p w14:paraId="5EE8B6A8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Migration of nai</w:t>
      </w:r>
      <w:r w:rsidRPr="004A0CD2">
        <w:rPr>
          <w:rFonts w:ascii="Times New Roman" w:hAnsi="Times New Roman" w:cs="Times New Roman"/>
          <w:sz w:val="24"/>
          <w:szCs w:val="24"/>
        </w:rPr>
        <w:t>ve T lymphocytes</w:t>
      </w:r>
    </w:p>
    <w:p w14:paraId="20B444A4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18. Migration of effector T lymphocytes to the site of infection</w:t>
      </w:r>
    </w:p>
    <w:p w14:paraId="3EBA19DA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19. Effector functions of Th1 lymphocytes</w:t>
      </w:r>
    </w:p>
    <w:p w14:paraId="047E849C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 xml:space="preserve">20. Elimination of microorganisms </w:t>
      </w:r>
      <w:r>
        <w:rPr>
          <w:rFonts w:ascii="Times New Roman" w:hAnsi="Times New Roman" w:cs="Times New Roman"/>
          <w:sz w:val="24"/>
          <w:szCs w:val="24"/>
        </w:rPr>
        <w:t>via</w:t>
      </w:r>
      <w:r w:rsidRPr="004A0CD2">
        <w:rPr>
          <w:rFonts w:ascii="Times New Roman" w:hAnsi="Times New Roman" w:cs="Times New Roman"/>
          <w:sz w:val="24"/>
          <w:szCs w:val="24"/>
        </w:rPr>
        <w:t xml:space="preserve"> activated macrophages</w:t>
      </w:r>
    </w:p>
    <w:p w14:paraId="04B201EF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21. Effector functions of Th17 lymphocytes</w:t>
      </w:r>
    </w:p>
    <w:p w14:paraId="3C00D636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22. Effector functions of Th2 lymphocytes</w:t>
      </w:r>
    </w:p>
    <w:p w14:paraId="0726ABCA" w14:textId="77777777" w:rsidR="004A0CD2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23. Effector functions of cytotoxic T lymphocytes</w:t>
      </w:r>
    </w:p>
    <w:p w14:paraId="71991383" w14:textId="77777777" w:rsidR="005E6C89" w:rsidRPr="004A0CD2" w:rsidRDefault="004A0CD2" w:rsidP="004A0C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CD2">
        <w:rPr>
          <w:rFonts w:ascii="Times New Roman" w:hAnsi="Times New Roman" w:cs="Times New Roman"/>
          <w:sz w:val="24"/>
          <w:szCs w:val="24"/>
        </w:rPr>
        <w:t>24. Cooperation of CD4+ and CD8+ T lymphocytes in the elimination of intracellular infections</w:t>
      </w:r>
    </w:p>
    <w:sectPr w:rsidR="005E6C89" w:rsidRPr="004A0CD2" w:rsidSect="005E6C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CD2"/>
    <w:rsid w:val="004A0CD2"/>
    <w:rsid w:val="005E6C89"/>
    <w:rsid w:val="007A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B6F4"/>
  <w15:docId w15:val="{DD7ED6F7-C512-46E7-8C68-240D2671A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C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ivanjovanovic77@gmail.com</cp:lastModifiedBy>
  <cp:revision>2</cp:revision>
  <dcterms:created xsi:type="dcterms:W3CDTF">2023-10-02T06:11:00Z</dcterms:created>
  <dcterms:modified xsi:type="dcterms:W3CDTF">2023-10-02T06:11:00Z</dcterms:modified>
</cp:coreProperties>
</file>